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E8" w:rsidRPr="00CF7445" w:rsidRDefault="00257AE8" w:rsidP="00257AE8">
      <w:pPr>
        <w:pStyle w:val="NormalWeb"/>
        <w:spacing w:before="12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</w:rPr>
      </w:pPr>
      <w:bookmarkStart w:id="0" w:name="_GoBack"/>
      <w:bookmarkEnd w:id="0"/>
      <w:r w:rsidRPr="00CF7445">
        <w:rPr>
          <w:rFonts w:ascii="Calibri" w:eastAsia="+mn-ea" w:hAnsi="Calibri" w:cs="+mn-cs"/>
          <w:b/>
          <w:bCs/>
          <w:color w:val="000000"/>
          <w:kern w:val="24"/>
          <w:sz w:val="28"/>
        </w:rPr>
        <w:t>ASET</w:t>
      </w:r>
    </w:p>
    <w:p w:rsidR="00633258" w:rsidRPr="00CF7445" w:rsidRDefault="00257AE8" w:rsidP="00257AE8">
      <w:pPr>
        <w:pStyle w:val="NormalWeb"/>
        <w:spacing w:before="12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 xml:space="preserve">HÜTF Asistan Etik Eğitimi </w:t>
      </w:r>
    </w:p>
    <w:p w:rsidR="00257AE8" w:rsidRPr="00CF7445" w:rsidRDefault="00257AE8" w:rsidP="00257AE8">
      <w:pPr>
        <w:pStyle w:val="NormalWeb"/>
        <w:spacing w:before="12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Tıp Tarihi ve Etik Anabilim Dalı</w:t>
      </w:r>
    </w:p>
    <w:p w:rsidR="00257AE8" w:rsidRPr="00CF7445" w:rsidRDefault="00257AE8" w:rsidP="008E4B13">
      <w:pPr>
        <w:pStyle w:val="NormalWeb"/>
        <w:spacing w:before="12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2020</w:t>
      </w:r>
    </w:p>
    <w:p w:rsidR="00371849" w:rsidRPr="00CF7445" w:rsidRDefault="00371849" w:rsidP="008E4B13">
      <w:pPr>
        <w:pStyle w:val="NormalWeb"/>
        <w:spacing w:before="12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</w:p>
    <w:p w:rsidR="00257AE8" w:rsidRPr="00CF7445" w:rsidRDefault="00371849" w:rsidP="00371849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1. GÜN</w:t>
      </w:r>
    </w:p>
    <w:p w:rsidR="00371849" w:rsidRPr="00CF7445" w:rsidRDefault="00371849" w:rsidP="00371849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</w:p>
    <w:p w:rsidR="00257AE8" w:rsidRPr="00CF7445" w:rsidRDefault="00257AE8" w:rsidP="00257AE8">
      <w:pPr>
        <w:pStyle w:val="NormalWeb"/>
        <w:spacing w:before="0" w:beforeAutospacing="0" w:after="160" w:afterAutospacing="0"/>
        <w:rPr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 xml:space="preserve">DERS </w:t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="00B132C7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ÖĞRETİM ÜYESİ</w:t>
      </w:r>
    </w:p>
    <w:p w:rsidR="00371849" w:rsidRPr="00CF7445" w:rsidRDefault="00371849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color w:val="000000"/>
          <w:kern w:val="24"/>
          <w:sz w:val="22"/>
          <w:szCs w:val="20"/>
        </w:rPr>
      </w:pPr>
      <w:r w:rsidRPr="00CF7445">
        <w:rPr>
          <w:rFonts w:ascii="Calibri" w:eastAsia="+mn-ea" w:hAnsi="Calibri" w:cs="+mn-cs"/>
          <w:b/>
          <w:color w:val="000000"/>
          <w:kern w:val="24"/>
          <w:sz w:val="22"/>
          <w:szCs w:val="20"/>
        </w:rPr>
        <w:t>Açılış</w:t>
      </w:r>
      <w:r w:rsidR="00990B30">
        <w:rPr>
          <w:rFonts w:ascii="Calibri" w:eastAsia="+mn-ea" w:hAnsi="Calibri" w:cs="+mn-cs"/>
          <w:b/>
          <w:color w:val="000000"/>
          <w:kern w:val="24"/>
          <w:sz w:val="22"/>
          <w:szCs w:val="20"/>
        </w:rPr>
        <w:t xml:space="preserve"> Konuşması</w:t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990B30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Nüket Örnek Büken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1.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Hekim - Hasta İlişkisinin Belirleyenleri ve İyi Hekimlik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Selçuk Dağdelen</w:t>
      </w:r>
    </w:p>
    <w:p w:rsidR="00371849" w:rsidRPr="00CF7445" w:rsidRDefault="00371849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color w:val="000000"/>
          <w:kern w:val="24"/>
          <w:sz w:val="22"/>
          <w:szCs w:val="20"/>
        </w:rPr>
      </w:pPr>
      <w:r w:rsidRP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>2.Temel Etik Kavramları Anlamak</w:t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bCs/>
          <w:iCs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Nüket Örnek Büken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3.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 xml:space="preserve">Etik, </w:t>
      </w:r>
      <w:proofErr w:type="spellStart"/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Biyoetik</w:t>
      </w:r>
      <w:proofErr w:type="spellEnd"/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 xml:space="preserve">, </w:t>
      </w:r>
      <w:proofErr w:type="spellStart"/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Biyoteknoloji</w:t>
      </w:r>
      <w:proofErr w:type="spellEnd"/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 xml:space="preserve"> - Tıp Etiğinde Temel Kavramlar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Nüket Örnek Büken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4.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Biyoetikte Sorun Kümeleri, Yaşamın Başı ve Sonu ile İlgili Etik Konular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Nüket Örnek Büken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5.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TTB’nin Çalışmaları Bağlamında Hekimin Etik Sorumluluğu ve Hekim Hakları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Orhan Odabaşı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6.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Tıbbi</w:t>
      </w:r>
      <w:r w:rsidR="00257AE8" w:rsidRPr="00CF7445">
        <w:rPr>
          <w:rFonts w:ascii="Calibri" w:eastAsia="+mn-ea" w:hAnsi="Calibri" w:cs="+mn-cs"/>
          <w:b/>
          <w:bCs/>
          <w:color w:val="000000"/>
          <w:kern w:val="24"/>
          <w:sz w:val="22"/>
          <w:szCs w:val="20"/>
        </w:rPr>
        <w:t xml:space="preserve"> 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Deontoloji ve Hekimlik Etiket Kuralları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Dr. Öğr. Üyesi Önder İlgili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7.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Aydınlatılmış Onam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Dr. Öğr. Üyesi Önder İlgili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8.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Klinik Etik Değerlendirme Süreci ve Hastane Etik Kurulları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  <w:lang w:val="sv-SE"/>
        </w:rPr>
        <w:t>Dr.</w:t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 xml:space="preserve"> Öğr. Üyesi</w:t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  <w:lang w:val="sv-SE"/>
        </w:rPr>
        <w:t xml:space="preserve"> </w:t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Müge Demir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9.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Sağlık Hizmeti Sunumunda Örselenebilir/Savunmasız Gruplara Yaklaşım</w:t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Prof. Dr. Aysun Balseven Odabaşı</w:t>
      </w:r>
    </w:p>
    <w:p w:rsidR="00257AE8" w:rsidRPr="00CF7445" w:rsidRDefault="00371849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10.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>Hekimlikte Toplumsal Cinsiyete Dayalı Yaklaşımlar</w:t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Pr="00CF7445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B132C7">
        <w:rPr>
          <w:rFonts w:ascii="Calibri" w:eastAsia="+mn-ea" w:hAnsi="Calibri" w:cs="+mn-cs"/>
          <w:color w:val="000000"/>
          <w:kern w:val="24"/>
          <w:sz w:val="22"/>
          <w:szCs w:val="20"/>
        </w:rPr>
        <w:tab/>
      </w:r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 xml:space="preserve">Doç. Dr. Nüket Paksoy </w:t>
      </w:r>
      <w:proofErr w:type="spellStart"/>
      <w:r w:rsidR="00257AE8" w:rsidRPr="00CF7445"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  <w:t>Erbaydar</w:t>
      </w:r>
      <w:proofErr w:type="spellEnd"/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i/>
          <w:iCs/>
          <w:color w:val="000000"/>
          <w:kern w:val="24"/>
          <w:sz w:val="22"/>
          <w:szCs w:val="20"/>
        </w:rPr>
      </w:pPr>
    </w:p>
    <w:p w:rsidR="00CF7445" w:rsidRPr="00CF7445" w:rsidRDefault="00CF7445" w:rsidP="00257AE8">
      <w:pPr>
        <w:pStyle w:val="NormalWeb"/>
        <w:spacing w:before="0" w:beforeAutospacing="0" w:after="160" w:afterAutospacing="0"/>
        <w:rPr>
          <w:sz w:val="22"/>
          <w:szCs w:val="20"/>
        </w:rPr>
      </w:pPr>
    </w:p>
    <w:p w:rsidR="00257AE8" w:rsidRPr="00CF7445" w:rsidRDefault="004E21AB" w:rsidP="00257AE8">
      <w:pPr>
        <w:pStyle w:val="NormalWeb"/>
        <w:spacing w:before="0" w:beforeAutospacing="0" w:after="160" w:afterAutospacing="0"/>
        <w:rPr>
          <w:rFonts w:ascii="Calibri" w:eastAsia="+mn-ea" w:hAnsi="Calibri" w:cs="+mn-cs"/>
          <w:b/>
          <w:bCs/>
          <w:color w:val="000000"/>
          <w:kern w:val="24"/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2</w:t>
      </w:r>
      <w:r w:rsidR="00371849"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. GÜN</w:t>
      </w:r>
    </w:p>
    <w:p w:rsidR="00257AE8" w:rsidRPr="00CF7445" w:rsidRDefault="00257AE8" w:rsidP="00257AE8">
      <w:pPr>
        <w:pStyle w:val="NormalWeb"/>
        <w:spacing w:before="0" w:beforeAutospacing="0" w:after="160" w:afterAutospacing="0"/>
        <w:rPr>
          <w:szCs w:val="22"/>
        </w:rPr>
      </w:pP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 xml:space="preserve">DERS </w:t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="00B132C7">
        <w:rPr>
          <w:rFonts w:ascii="Calibri" w:eastAsia="+mn-ea" w:hAnsi="Calibri" w:cs="+mn-cs"/>
          <w:b/>
          <w:bCs/>
          <w:color w:val="000000"/>
          <w:kern w:val="24"/>
          <w:szCs w:val="22"/>
        </w:rPr>
        <w:tab/>
      </w:r>
      <w:r w:rsidRPr="00CF7445">
        <w:rPr>
          <w:rFonts w:ascii="Calibri" w:eastAsia="+mn-ea" w:hAnsi="Calibri" w:cs="+mn-cs"/>
          <w:b/>
          <w:bCs/>
          <w:color w:val="000000"/>
          <w:kern w:val="24"/>
          <w:szCs w:val="22"/>
        </w:rPr>
        <w:t>ÖĞRETİM ÜYESİ</w:t>
      </w:r>
    </w:p>
    <w:p w:rsidR="00257AE8" w:rsidRPr="00CF7445" w:rsidRDefault="00CF7445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="00257AE8" w:rsidRPr="00CF7445">
        <w:rPr>
          <w:rFonts w:cstheme="minorHAnsi"/>
          <w:szCs w:val="20"/>
        </w:rPr>
        <w:t>Araştırma</w:t>
      </w:r>
      <w:r>
        <w:rPr>
          <w:rFonts w:cstheme="minorHAnsi"/>
          <w:szCs w:val="20"/>
        </w:rPr>
        <w:t xml:space="preserve"> ve Yayın</w:t>
      </w:r>
      <w:r w:rsidR="00257AE8" w:rsidRPr="00CF7445">
        <w:rPr>
          <w:rFonts w:cstheme="minorHAnsi"/>
          <w:szCs w:val="20"/>
        </w:rPr>
        <w:t xml:space="preserve"> Etiğ</w:t>
      </w:r>
      <w:r>
        <w:rPr>
          <w:rFonts w:cstheme="minorHAnsi"/>
          <w:szCs w:val="20"/>
        </w:rPr>
        <w:t>i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B132C7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Prof. Dr. Nüket Örnek Büken</w:t>
      </w:r>
    </w:p>
    <w:p w:rsidR="00257AE8" w:rsidRPr="00CF7445" w:rsidRDefault="00CF7445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2.</w:t>
      </w:r>
      <w:r w:rsidR="00257AE8" w:rsidRPr="00CF7445">
        <w:rPr>
          <w:rFonts w:cstheme="minorHAnsi"/>
          <w:szCs w:val="20"/>
        </w:rPr>
        <w:t>Hayvan Araştırmalarında Etik Kurul Başvurusu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B132C7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Doç. Dr. İlyas Onbaşılar</w:t>
      </w:r>
    </w:p>
    <w:p w:rsidR="00257AE8" w:rsidRPr="00CF7445" w:rsidRDefault="00B132C7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3.</w:t>
      </w:r>
      <w:r w:rsidR="00257AE8" w:rsidRPr="00CF7445">
        <w:rPr>
          <w:rFonts w:cstheme="minorHAnsi"/>
          <w:szCs w:val="20"/>
        </w:rPr>
        <w:t>Girişimsel Olmayan Klinik Araştırmalarda Etik ve Etik Kurullar</w:t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Prof. Dr. Nurten Akarsu</w:t>
      </w:r>
    </w:p>
    <w:p w:rsidR="00257AE8" w:rsidRPr="00CF7445" w:rsidRDefault="00B132C7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4.</w:t>
      </w:r>
      <w:r w:rsidR="00257AE8" w:rsidRPr="00CF7445">
        <w:rPr>
          <w:rFonts w:cstheme="minorHAnsi"/>
          <w:szCs w:val="20"/>
        </w:rPr>
        <w:t>Klinik Araştırmalarda Etik ve Etik Kurullar</w:t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Prof. Dr. Mutlu Hayran</w:t>
      </w:r>
    </w:p>
    <w:p w:rsidR="00257AE8" w:rsidRPr="00CF7445" w:rsidRDefault="00B132C7" w:rsidP="00257AE8">
      <w:pPr>
        <w:spacing w:line="240" w:lineRule="auto"/>
        <w:rPr>
          <w:rFonts w:cstheme="minorHAnsi"/>
          <w:b/>
          <w:i/>
          <w:szCs w:val="20"/>
        </w:rPr>
      </w:pPr>
      <w:r>
        <w:rPr>
          <w:rFonts w:cstheme="minorHAnsi"/>
          <w:szCs w:val="20"/>
        </w:rPr>
        <w:t>5.</w:t>
      </w:r>
      <w:r w:rsidR="00257AE8" w:rsidRPr="00CF7445">
        <w:rPr>
          <w:rFonts w:cstheme="minorHAnsi"/>
          <w:szCs w:val="20"/>
        </w:rPr>
        <w:t>Akademik Etik Konular</w:t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Prof. Dr. Nüket Örnek Büken</w:t>
      </w:r>
    </w:p>
    <w:p w:rsidR="00257AE8" w:rsidRPr="00CF7445" w:rsidRDefault="00B132C7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6.Yayın Etiği İhlalleri ve Değerlendirilme S</w:t>
      </w:r>
      <w:r w:rsidR="00257AE8" w:rsidRPr="00CF7445">
        <w:rPr>
          <w:rFonts w:cstheme="minorHAnsi"/>
          <w:szCs w:val="20"/>
        </w:rPr>
        <w:t>üreçleri</w:t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Dr. Öğr. Üyesi Müge Demir</w:t>
      </w:r>
    </w:p>
    <w:p w:rsidR="00257AE8" w:rsidRPr="00CF7445" w:rsidRDefault="00B132C7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7.Çıkar Ç</w:t>
      </w:r>
      <w:r w:rsidR="00257AE8" w:rsidRPr="00CF7445">
        <w:rPr>
          <w:rFonts w:cstheme="minorHAnsi"/>
          <w:szCs w:val="20"/>
        </w:rPr>
        <w:t>atışması</w:t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Dr. Öğr. Üyesi Önder İlgili</w:t>
      </w:r>
    </w:p>
    <w:p w:rsidR="00934FBB" w:rsidRPr="00CF7445" w:rsidRDefault="00B132C7" w:rsidP="00257AE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8.Etik Boyutuyla Kişisel Sağlık Verilerinin Korunması, Tıp Etiğinde Mahremiyet ve Tıbbi Gizlilik</w:t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szCs w:val="20"/>
        </w:rPr>
        <w:tab/>
      </w:r>
      <w:r w:rsidR="00257AE8" w:rsidRPr="00CF7445">
        <w:rPr>
          <w:rFonts w:cstheme="minorHAnsi"/>
          <w:b/>
          <w:i/>
          <w:szCs w:val="20"/>
        </w:rPr>
        <w:t>Prof. Dr. Nüket Örnek Büken</w:t>
      </w:r>
    </w:p>
    <w:sectPr w:rsidR="00934FBB" w:rsidRPr="00CF7445" w:rsidSect="00257AE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4DE"/>
    <w:multiLevelType w:val="hybridMultilevel"/>
    <w:tmpl w:val="16947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8"/>
    <w:rsid w:val="00054F67"/>
    <w:rsid w:val="00257AE8"/>
    <w:rsid w:val="00371849"/>
    <w:rsid w:val="004E21AB"/>
    <w:rsid w:val="005F060C"/>
    <w:rsid w:val="00633258"/>
    <w:rsid w:val="008E4B13"/>
    <w:rsid w:val="00934FBB"/>
    <w:rsid w:val="00990B30"/>
    <w:rsid w:val="00B132C7"/>
    <w:rsid w:val="00B40391"/>
    <w:rsid w:val="00CF7445"/>
    <w:rsid w:val="00D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B181-853B-44B6-A696-AC0FC7C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M810</dc:creator>
  <cp:keywords/>
  <dc:description/>
  <cp:lastModifiedBy>pc</cp:lastModifiedBy>
  <cp:revision>11</cp:revision>
  <dcterms:created xsi:type="dcterms:W3CDTF">2020-07-13T08:19:00Z</dcterms:created>
  <dcterms:modified xsi:type="dcterms:W3CDTF">2020-07-21T09:15:00Z</dcterms:modified>
</cp:coreProperties>
</file>